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3EF4" w:rsidRPr="00FC0803" w:rsidRDefault="00A05863" w:rsidP="00FC080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Рабочая программа </w:t>
      </w:r>
      <w:r w:rsidR="00CE7F7F">
        <w:rPr>
          <w:rFonts w:ascii="Times New Roman" w:eastAsia="Times New Roman" w:hAnsi="Times New Roman" w:cs="Times New Roman"/>
          <w:b/>
          <w:sz w:val="24"/>
        </w:rPr>
        <w:t>спец</w:t>
      </w:r>
      <w:r>
        <w:rPr>
          <w:rFonts w:ascii="Times New Roman" w:eastAsia="Times New Roman" w:hAnsi="Times New Roman" w:cs="Times New Roman"/>
          <w:b/>
          <w:sz w:val="24"/>
        </w:rPr>
        <w:t xml:space="preserve">курса «Практикум по английскому языку» для 11 класса составлена в соответствии с </w:t>
      </w:r>
      <w:r>
        <w:rPr>
          <w:rFonts w:ascii="Times New Roman" w:eastAsia="Times New Roman" w:hAnsi="Times New Roman" w:cs="Times New Roman"/>
          <w:sz w:val="24"/>
        </w:rPr>
        <w:t>Законом РФ «Об образовании»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sz w:val="24"/>
        </w:rPr>
        <w:t>Федеральным Государственным стандартом основного среднего образования по иностранному языку, Кодификатором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элементов содержания и требований к уровню подготовки выпускников образовательных организаций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для проведения единого государственного экзамена по АНГЛИЙСКОМУ ЯЗЫКУ и на основе а</w:t>
      </w:r>
      <w:r>
        <w:rPr>
          <w:rFonts w:ascii="Times New Roman" w:eastAsia="Times New Roman" w:hAnsi="Times New Roman" w:cs="Times New Roman"/>
          <w:sz w:val="24"/>
          <w:shd w:val="clear" w:color="auto" w:fill="FFFFFF"/>
        </w:rPr>
        <w:t>вторской программой по английскому языку к УМК О.В.Афанасьева, И.В.Михеева, К.М.Баранова. «Английский язык: Rainbow English» для учащихся 10-11 классов общеобразовательных учреждений  - Москва: Дрофа, 2014</w:t>
      </w:r>
      <w:r>
        <w:rPr>
          <w:rFonts w:ascii="Times New Roman" w:eastAsia="Times New Roman" w:hAnsi="Times New Roman" w:cs="Times New Roman"/>
          <w:b/>
          <w:sz w:val="24"/>
        </w:rPr>
        <w:t xml:space="preserve">, 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соответствует основной образовательной программе МБОУ СШ </w:t>
      </w:r>
      <w:r>
        <w:rPr>
          <w:rFonts w:ascii="Segoe UI Symbol" w:eastAsia="Segoe UI Symbol" w:hAnsi="Segoe UI Symbol" w:cs="Segoe UI Symbol"/>
          <w:color w:val="000000"/>
          <w:sz w:val="24"/>
        </w:rPr>
        <w:t>№</w:t>
      </w:r>
      <w:r>
        <w:rPr>
          <w:rFonts w:ascii="Times New Roman" w:eastAsia="Times New Roman" w:hAnsi="Times New Roman" w:cs="Times New Roman"/>
          <w:color w:val="000000"/>
          <w:sz w:val="24"/>
        </w:rPr>
        <w:t xml:space="preserve"> 17.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DF3EF4" w:rsidRDefault="00A058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  <w:r>
        <w:rPr>
          <w:rFonts w:ascii="Times New Roman" w:eastAsia="Times New Roman" w:hAnsi="Times New Roman" w:cs="Times New Roman"/>
          <w:b/>
          <w:sz w:val="24"/>
        </w:rPr>
        <w:tab/>
        <w:t>Цели обучения</w:t>
      </w:r>
      <w:r>
        <w:rPr>
          <w:rFonts w:ascii="Times New Roman" w:eastAsia="Times New Roman" w:hAnsi="Times New Roman" w:cs="Times New Roman"/>
          <w:sz w:val="24"/>
        </w:rPr>
        <w:t xml:space="preserve"> английскому языку - развитие иноязычной коммуникативной компетенции в совокупности ее составляющих – речевой, языковой, социокультурной, компенсаторной, учебно-познавательной, а именно:</w:t>
      </w:r>
    </w:p>
    <w:p w:rsidR="00DF3EF4" w:rsidRDefault="00DF3E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F3EF4" w:rsidRDefault="00A05863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- речевая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совершенствование коммуникативных умений в четырех основных видах речевой деятельности (говорении, аудировании, чтении, письме);</w:t>
      </w:r>
    </w:p>
    <w:p w:rsidR="00DF3EF4" w:rsidRDefault="00DF3EF4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</w:p>
    <w:p w:rsidR="00DF3EF4" w:rsidRDefault="00A05863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- </w:t>
      </w:r>
      <w:r>
        <w:rPr>
          <w:rFonts w:ascii="Times New Roman" w:eastAsia="Times New Roman" w:hAnsi="Times New Roman" w:cs="Times New Roman"/>
          <w:b/>
          <w:sz w:val="24"/>
        </w:rPr>
        <w:t>языковая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дальнейшее овладение языковыми средствами (фонетическими, орфографическими, лексическими, грамматическими) в соответствии  темам, сферам и ситуациям общения, предусмотренным стандартом и примерной программой для данной ступени обучения в основной школе; освоение знаний о языковых явлениях изучаемого языка, разных способах выражения мысли в родном и изучаемом языке;</w:t>
      </w:r>
    </w:p>
    <w:p w:rsidR="00DF3EF4" w:rsidRDefault="00DF3EF4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</w:p>
    <w:p w:rsidR="00DF3EF4" w:rsidRDefault="00A05863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</w:rPr>
        <w:t>- социокультурная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приобщение учащихся к культуре, традициям и реалиям стран, говорящих на английском языке в рамках более широкого спектра сфер, тем  и ситуаций общения, отвечающих опыту, интересам, психологическим особенностям учащихся 16-17 лет;  формирование умения представлять свою страну/республику, ее культуру в условиях иноязычного межкультурного общения посредством мобилизации жизненного опыта учащихся и ознакомления их с соответствующим страноведческим, культуроведческим  и социолингвистическим материалом;</w:t>
      </w:r>
    </w:p>
    <w:p w:rsidR="00DF3EF4" w:rsidRDefault="00DF3EF4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</w:p>
    <w:p w:rsidR="00DF3EF4" w:rsidRDefault="00A05863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</w:t>
      </w:r>
      <w:r>
        <w:rPr>
          <w:rFonts w:ascii="Times New Roman" w:eastAsia="Times New Roman" w:hAnsi="Times New Roman" w:cs="Times New Roman"/>
          <w:b/>
          <w:sz w:val="24"/>
        </w:rPr>
        <w:t>- компенсаторная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развитие умения в процессе общения выходить из затруднительного положения, вызванного нехваткой языковых средств за счёт перефраза, использования синонимов, дефиниций т.д.;</w:t>
      </w:r>
    </w:p>
    <w:p w:rsidR="00DF3EF4" w:rsidRDefault="00DF3EF4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</w:p>
    <w:p w:rsidR="00DF3EF4" w:rsidRDefault="00A05863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           - учебно-познавательная компетенция</w:t>
      </w:r>
      <w:r>
        <w:rPr>
          <w:rFonts w:ascii="Times New Roman" w:eastAsia="Times New Roman" w:hAnsi="Times New Roman" w:cs="Times New Roman"/>
          <w:sz w:val="24"/>
        </w:rPr>
        <w:t xml:space="preserve"> – дальнейшее развитие желания, общих и специальных учебных умений; ознакомление с доступными учащимся способами и приемами самостоятельного изучения языков и культур, в том числе с использованием новых информационных технологий;</w:t>
      </w:r>
    </w:p>
    <w:p w:rsidR="00DF3EF4" w:rsidRDefault="00DF3EF4">
      <w:pPr>
        <w:suppressAutoHyphens/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</w:rPr>
      </w:pPr>
    </w:p>
    <w:p w:rsidR="00DF3EF4" w:rsidRDefault="00A0586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- развитие и воспитание у школьников понимания важности изучения иностранного языка</w:t>
      </w:r>
      <w:r>
        <w:rPr>
          <w:rFonts w:ascii="Times New Roman" w:eastAsia="Times New Roman" w:hAnsi="Times New Roman" w:cs="Times New Roman"/>
          <w:sz w:val="24"/>
        </w:rPr>
        <w:t xml:space="preserve"> в современном мире и потребности пользоваться им как средством общения, познания, самореализации и социальной адаптации; воспитание личностных гражданских и </w:t>
      </w:r>
      <w:r>
        <w:rPr>
          <w:rFonts w:ascii="Times New Roman" w:eastAsia="Times New Roman" w:hAnsi="Times New Roman" w:cs="Times New Roman"/>
          <w:sz w:val="24"/>
        </w:rPr>
        <w:lastRenderedPageBreak/>
        <w:t>патриотических качеств, развитие национального самосознания, стремления к взаимопониманию между людьми разных сообществ, толерантного отношения к проявлениям иной культуры.</w:t>
      </w:r>
    </w:p>
    <w:p w:rsidR="00DF3EF4" w:rsidRDefault="00DF3E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</w:rPr>
      </w:pPr>
    </w:p>
    <w:p w:rsidR="00DF3EF4" w:rsidRDefault="00A05863">
      <w:pPr>
        <w:spacing w:after="200" w:line="276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1D1B11"/>
          <w:sz w:val="24"/>
        </w:rPr>
        <w:t>Данная программа содержит все темы, включенные в ФГОС С</w:t>
      </w:r>
      <w:r w:rsidR="00774C58">
        <w:rPr>
          <w:rFonts w:ascii="Times New Roman" w:eastAsia="Times New Roman" w:hAnsi="Times New Roman" w:cs="Times New Roman"/>
          <w:color w:val="1D1B11"/>
          <w:sz w:val="24"/>
        </w:rPr>
        <w:t>ОО. Учебный курс рассчитан на 33</w:t>
      </w:r>
      <w:bookmarkStart w:id="0" w:name="_GoBack"/>
      <w:bookmarkEnd w:id="0"/>
      <w:r w:rsidR="00774C58">
        <w:rPr>
          <w:rFonts w:ascii="Times New Roman" w:eastAsia="Times New Roman" w:hAnsi="Times New Roman" w:cs="Times New Roman"/>
          <w:color w:val="1D1B11"/>
          <w:sz w:val="24"/>
        </w:rPr>
        <w:t xml:space="preserve"> часа</w:t>
      </w:r>
      <w:r>
        <w:rPr>
          <w:rFonts w:ascii="Times New Roman" w:eastAsia="Times New Roman" w:hAnsi="Times New Roman" w:cs="Times New Roman"/>
          <w:color w:val="1D1B11"/>
          <w:sz w:val="24"/>
        </w:rPr>
        <w:t xml:space="preserve"> при 1 часу в неделю. </w:t>
      </w:r>
      <w:r>
        <w:rPr>
          <w:rFonts w:ascii="Times New Roman" w:eastAsia="Times New Roman" w:hAnsi="Times New Roman" w:cs="Times New Roman"/>
          <w:sz w:val="24"/>
        </w:rPr>
        <w:t>При необходимости допускается интеграция форм обучения, например, очного и электронного обучения с использованием дистанционных образовательных технологий.</w:t>
      </w:r>
    </w:p>
    <w:p w:rsidR="00DF3EF4" w:rsidRDefault="00DF3E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F3EF4" w:rsidRDefault="00A05863">
      <w:pPr>
        <w:suppressAutoHyphens/>
        <w:spacing w:after="200" w:line="276" w:lineRule="auto"/>
        <w:jc w:val="center"/>
        <w:rPr>
          <w:rFonts w:ascii="Times New Roman" w:eastAsia="Times New Roman" w:hAnsi="Times New Roman" w:cs="Times New Roman"/>
          <w:b/>
          <w:color w:val="1D1B11"/>
          <w:sz w:val="28"/>
        </w:rPr>
      </w:pPr>
      <w:r>
        <w:rPr>
          <w:rFonts w:ascii="Times New Roman" w:eastAsia="Times New Roman" w:hAnsi="Times New Roman" w:cs="Times New Roman"/>
          <w:b/>
          <w:color w:val="1D1B11"/>
          <w:sz w:val="28"/>
        </w:rPr>
        <w:t>Требования к уровню подготовки учащихся 11 класса</w:t>
      </w: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Метапредметные результаты</w:t>
      </w: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Умение планировать свое речевое поведение, умение взаимодействовать с окружающими, выполняя различные социальные роли, развитие исследовательских учебных действий, навыка работы с информацией. В очень большой степени изучение иностранного языка способствует развитию смыслового чтения, включающего способность прогнозировать содержание текста, выделять основную мысль и главные положения, игнорировать детали, устанавливать логическую последовательность основных фактов. Кроме того, занятия по иностранному языку способствуют формированию проектных умений и осуществлению регулятивных действий самонаблюдения, самоконтроля и самооценки. Подводя итоги работы в 10 классе, школьники учатся отвечать на такие важные вопросы как то, с какими трудностями они столкнулись и чем были вызваны эти трудности, какие лексические и грамматические явления языка требуют дальнейшей отработки, что способствует успешному усвоению материала и успешному выполнению заданий в разных видах речевой деятельности, какие дополнительные источники информации они привлекли для выполнения своей работы и насколько удачным был выбор источников и, наконец, самое главное — насколько довольны они своими результатами и почему.</w:t>
      </w: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Предметные результаты</w:t>
      </w: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Говорение</w:t>
      </w: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i/>
        </w:rPr>
      </w:pPr>
      <w:r>
        <w:rPr>
          <w:rFonts w:ascii="Times New Roman" w:eastAsia="Times New Roman" w:hAnsi="Times New Roman" w:cs="Times New Roman"/>
          <w:i/>
        </w:rPr>
        <w:t>Диалогическая форма речи</w:t>
      </w: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Ведение всех видов диалогов и их комбинирование на основе расширенной тематики в различных ситуациях официального и неофициального общения, а также в ситуациях, связанных с выбором будущей профессии. Участие в полилогах с соблюдением норм речевого этикета, принятых в стране/странах изучаемого языка. Развитие умений участвовать в беседе, запрашивать информацию и обмениваться ею, высказывать и аргументировать свою точку зрения, расспрашивать собеседника, уточняя интересующую информацию, брать на себя инициативу в разговоре, вносить пояснения и дополнения, выражать эмоции различного характера. При участии в этих видах диалогов и их комбинациях школьники решают различные коммуникативные задачи для реализации информационной, регулятивной, эмоционально-оценочной и этикетной функций общения, совершенствуют культуру речи и ведения беседы в соответствии с нормами страны/стран изучаемого языка.</w:t>
      </w: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Монологическая форма речи</w:t>
      </w: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Подробное/краткое изложение прочитанного (прослушанного, увиденного); характеристика литературных персонажей и исторических личностей, описание событий, изложение фактов, высказывание своей точки зрения и её аргументация, формулирование выводов, оценка фактов/событий современной жизни, сопоставление социокультурного портрета своей страны и стран изучаемого языка, комментирование сходств и различий. Овладение умениями публичных выступлений, такими, как сообщение, доклад, представление результатов проектно-исследовательской деятельности, ориентированной на будущую профессиональную деятельность.</w:t>
      </w: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Языковая компетенция</w:t>
      </w: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Фонетическая сторона речи</w:t>
      </w: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Продолжается работа над адекватным с точки зрения принципа аппроксимации произношением. Обращается внимание на смысловое деление фразы на синтагмы, соблюдение ударений в словах и фразах, соблюдение правильной интонации в различных типах предложений.</w:t>
      </w: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</w:rPr>
      </w:pP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Лексическая сторона речи</w:t>
      </w:r>
    </w:p>
    <w:p w:rsidR="00DF3EF4" w:rsidRDefault="00A0586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Аффиксы как элементы словообразования. Аффиксы глаголов: re-, dis-, mis-; -ize/ise.</w:t>
      </w:r>
    </w:p>
    <w:p w:rsidR="00DF3EF4" w:rsidRPr="00CE7F7F" w:rsidRDefault="00A0586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Аффиксы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существительных</w:t>
      </w:r>
      <w:r w:rsidRPr="00CE7F7F">
        <w:rPr>
          <w:rFonts w:ascii="Times New Roman" w:eastAsia="Times New Roman" w:hAnsi="Times New Roman" w:cs="Times New Roman"/>
          <w:lang w:val="en-US"/>
        </w:rPr>
        <w:t>: -er/or, -ness, -ist, -ship, -ing, sion/tion, -ance/ence, -ment, -ity.</w:t>
      </w:r>
    </w:p>
    <w:p w:rsidR="00DF3EF4" w:rsidRPr="00CE7F7F" w:rsidRDefault="00A0586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Аффиксы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прилагательных</w:t>
      </w:r>
      <w:r w:rsidRPr="00CE7F7F">
        <w:rPr>
          <w:rFonts w:ascii="Times New Roman" w:eastAsia="Times New Roman" w:hAnsi="Times New Roman" w:cs="Times New Roman"/>
          <w:lang w:val="en-US"/>
        </w:rPr>
        <w:t>: -y, -ic, -ful, -al, -ly, -ian/an, -ing, -ous, -ible/able, -less, -ive, inter-.</w:t>
      </w:r>
    </w:p>
    <w:p w:rsidR="00DF3EF4" w:rsidRDefault="00A0586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Суффикс наречий -ly.</w:t>
      </w:r>
    </w:p>
    <w:p w:rsidR="00DF3EF4" w:rsidRDefault="00A0586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Отрицательные префиксы: un-, in-/im- </w:t>
      </w:r>
    </w:p>
    <w:p w:rsidR="00DF3EF4" w:rsidRDefault="00A0586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Многозначность лексических единиц. Синонимы. Антонимы </w:t>
      </w:r>
    </w:p>
    <w:p w:rsidR="00DF3EF4" w:rsidRDefault="00A05863">
      <w:pPr>
        <w:numPr>
          <w:ilvl w:val="0"/>
          <w:numId w:val="1"/>
        </w:numPr>
        <w:tabs>
          <w:tab w:val="left" w:pos="284"/>
        </w:tabs>
        <w:suppressAutoHyphens/>
        <w:spacing w:after="0"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Лексическая сочетаемость</w:t>
      </w: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DF3EF4" w:rsidRDefault="00A05863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  <w:b/>
          <w:i/>
        </w:rPr>
      </w:pPr>
      <w:r>
        <w:rPr>
          <w:rFonts w:ascii="Times New Roman" w:eastAsia="Times New Roman" w:hAnsi="Times New Roman" w:cs="Times New Roman"/>
          <w:b/>
          <w:i/>
        </w:rPr>
        <w:t>Грамматическая сторона речи</w:t>
      </w:r>
    </w:p>
    <w:p w:rsidR="00DF3EF4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Коммуникативные типы предложений: утвердительные, вопросительные, отрицательные, побудительные – и порядок слов в них</w:t>
      </w:r>
    </w:p>
    <w:p w:rsidR="00DF3EF4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Предложения с начальным </w:t>
      </w:r>
      <w:r>
        <w:rPr>
          <w:rFonts w:ascii="Times New Roman" w:eastAsia="Times New Roman" w:hAnsi="Times New Roman" w:cs="Times New Roman"/>
          <w:i/>
        </w:rPr>
        <w:t>it</w:t>
      </w:r>
      <w:r>
        <w:rPr>
          <w:rFonts w:ascii="Times New Roman" w:eastAsia="Times New Roman" w:hAnsi="Times New Roman" w:cs="Times New Roman"/>
        </w:rPr>
        <w:t xml:space="preserve">. Предложения с </w:t>
      </w:r>
      <w:r>
        <w:rPr>
          <w:rFonts w:ascii="Times New Roman" w:eastAsia="Times New Roman" w:hAnsi="Times New Roman" w:cs="Times New Roman"/>
          <w:i/>
        </w:rPr>
        <w:t>there is/are</w:t>
      </w:r>
    </w:p>
    <w:p w:rsidR="00DF3EF4" w:rsidRPr="00CE7F7F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 xml:space="preserve">Сложносочиненные предложения с союзами </w:t>
      </w:r>
      <w:r>
        <w:rPr>
          <w:rFonts w:ascii="Times New Roman" w:eastAsia="Times New Roman" w:hAnsi="Times New Roman" w:cs="Times New Roman"/>
          <w:i/>
        </w:rPr>
        <w:t xml:space="preserve">and, but, or. </w:t>
      </w:r>
      <w:r>
        <w:rPr>
          <w:rFonts w:ascii="Times New Roman" w:eastAsia="Times New Roman" w:hAnsi="Times New Roman" w:cs="Times New Roman"/>
        </w:rPr>
        <w:t>Сложноподчиненные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предложения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союзами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союзными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словами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i/>
          <w:lang w:val="en-US"/>
        </w:rPr>
        <w:t>what, when, why, which, that, who, if, because, that’s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i/>
          <w:lang w:val="en-US"/>
        </w:rPr>
        <w:t>why, than, so, for, since, during, so that, unless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</w:p>
    <w:p w:rsidR="00DF3EF4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Согласование времен и косвенная речь</w:t>
      </w:r>
    </w:p>
    <w:p w:rsidR="00DF3EF4" w:rsidRPr="00CE7F7F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Предложения</w:t>
      </w:r>
      <w:r w:rsidRPr="00CE7F7F">
        <w:rPr>
          <w:rFonts w:ascii="Times New Roman" w:eastAsia="Times New Roman" w:hAnsi="Times New Roman" w:cs="Times New Roman"/>
          <w:spacing w:val="-8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Pr="00CE7F7F">
        <w:rPr>
          <w:rFonts w:ascii="Times New Roman" w:eastAsia="Times New Roman" w:hAnsi="Times New Roman" w:cs="Times New Roman"/>
          <w:spacing w:val="-8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конструкциями</w:t>
      </w:r>
      <w:r w:rsidRPr="00CE7F7F">
        <w:rPr>
          <w:rFonts w:ascii="Times New Roman" w:eastAsia="Times New Roman" w:hAnsi="Times New Roman" w:cs="Times New Roman"/>
          <w:spacing w:val="-8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>as</w:t>
      </w:r>
      <w:r w:rsidRPr="00CE7F7F">
        <w:rPr>
          <w:rFonts w:ascii="Times New Roman" w:eastAsia="Times New Roman" w:hAnsi="Times New Roman" w:cs="Times New Roman"/>
          <w:spacing w:val="-7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>…</w:t>
      </w:r>
      <w:r w:rsidRPr="00CE7F7F">
        <w:rPr>
          <w:rFonts w:ascii="Times New Roman" w:eastAsia="Times New Roman" w:hAnsi="Times New Roman" w:cs="Times New Roman"/>
          <w:spacing w:val="-7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>as;</w:t>
      </w:r>
      <w:r w:rsidRPr="00CE7F7F">
        <w:rPr>
          <w:rFonts w:ascii="Times New Roman" w:eastAsia="Times New Roman" w:hAnsi="Times New Roman" w:cs="Times New Roman"/>
          <w:spacing w:val="-8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>not</w:t>
      </w:r>
      <w:r w:rsidRPr="00CE7F7F">
        <w:rPr>
          <w:rFonts w:ascii="Times New Roman" w:eastAsia="Times New Roman" w:hAnsi="Times New Roman" w:cs="Times New Roman"/>
          <w:spacing w:val="-7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>so</w:t>
      </w:r>
      <w:r w:rsidRPr="00CE7F7F">
        <w:rPr>
          <w:rFonts w:ascii="Times New Roman" w:eastAsia="Times New Roman" w:hAnsi="Times New Roman" w:cs="Times New Roman"/>
          <w:spacing w:val="-8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>…</w:t>
      </w:r>
      <w:r w:rsidRPr="00CE7F7F">
        <w:rPr>
          <w:rFonts w:ascii="Times New Roman" w:eastAsia="Times New Roman" w:hAnsi="Times New Roman" w:cs="Times New Roman"/>
          <w:spacing w:val="-7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>as;</w:t>
      </w:r>
      <w:r w:rsidRPr="00CE7F7F">
        <w:rPr>
          <w:rFonts w:ascii="Times New Roman" w:eastAsia="Times New Roman" w:hAnsi="Times New Roman" w:cs="Times New Roman"/>
          <w:spacing w:val="-6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>neither</w:t>
      </w:r>
      <w:r w:rsidRPr="00CE7F7F">
        <w:rPr>
          <w:rFonts w:ascii="Times New Roman" w:eastAsia="Times New Roman" w:hAnsi="Times New Roman" w:cs="Times New Roman"/>
          <w:spacing w:val="-7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>…nor; either … or</w:t>
      </w:r>
    </w:p>
    <w:p w:rsidR="00DF3EF4" w:rsidRPr="00CE7F7F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Условные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предложения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реального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(Conditional I – If I see Jim, I’ll invite him to our school party.) </w:t>
      </w:r>
      <w:r>
        <w:rPr>
          <w:rFonts w:ascii="Times New Roman" w:eastAsia="Times New Roman" w:hAnsi="Times New Roman" w:cs="Times New Roman"/>
        </w:rPr>
        <w:t>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нереального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(Conditional II – If I were you, I would start</w:t>
      </w:r>
      <w:r w:rsidRPr="00CE7F7F">
        <w:rPr>
          <w:rFonts w:ascii="Times New Roman" w:eastAsia="Times New Roman" w:hAnsi="Times New Roman" w:cs="Times New Roman"/>
          <w:spacing w:val="42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learning French.) </w:t>
      </w:r>
      <w:r>
        <w:rPr>
          <w:rFonts w:ascii="Times New Roman" w:eastAsia="Times New Roman" w:hAnsi="Times New Roman" w:cs="Times New Roman"/>
        </w:rPr>
        <w:t>характера</w:t>
      </w:r>
    </w:p>
    <w:p w:rsidR="00DF3EF4" w:rsidRPr="00CE7F7F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Предложения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конструкцией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I wish (I wish I had my own room.)</w:t>
      </w:r>
    </w:p>
    <w:p w:rsidR="00DF3EF4" w:rsidRPr="00CE7F7F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Предложения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конструкцией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so/such (I was so busy that I forgot to phone my parents.)</w:t>
      </w:r>
    </w:p>
    <w:p w:rsidR="00DF3EF4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Эмфатические конструкции типа It’s him who… It’s time you did smth</w:t>
      </w:r>
    </w:p>
    <w:p w:rsidR="00DF3EF4" w:rsidRPr="00CE7F7F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Конструкции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глаголами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на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-ing: to love/hate doing something; Stop talking</w:t>
      </w:r>
    </w:p>
    <w:p w:rsidR="00DF3EF4" w:rsidRPr="00CE7F7F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Конструкции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It takes me … to do something; to look/feel/be happy</w:t>
      </w:r>
    </w:p>
    <w:p w:rsidR="00DF3EF4" w:rsidRDefault="00A05863">
      <w:pPr>
        <w:numPr>
          <w:ilvl w:val="0"/>
          <w:numId w:val="2"/>
        </w:numPr>
        <w:suppressAutoHyphens/>
        <w:spacing w:after="0" w:line="240" w:lineRule="auto"/>
        <w:ind w:left="284" w:hanging="36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Различные средства связи в тексте для обеспечения его целостности (firstly, finally, at last, in the end, however и т.д.)</w:t>
      </w:r>
    </w:p>
    <w:p w:rsidR="00DF3EF4" w:rsidRDefault="00DF3EF4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DF3EF4" w:rsidRDefault="00A05863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Морфология</w:t>
      </w:r>
    </w:p>
    <w:p w:rsidR="00DF3EF4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Имена</w:t>
      </w:r>
      <w:r>
        <w:rPr>
          <w:rFonts w:ascii="Times New Roman" w:eastAsia="Times New Roman" w:hAnsi="Times New Roman" w:cs="Times New Roman"/>
        </w:rPr>
        <w:tab/>
        <w:t>существительные</w:t>
      </w:r>
      <w:r>
        <w:rPr>
          <w:rFonts w:ascii="Times New Roman" w:eastAsia="Times New Roman" w:hAnsi="Times New Roman" w:cs="Times New Roman"/>
        </w:rPr>
        <w:tab/>
        <w:t>во</w:t>
      </w:r>
      <w:r>
        <w:rPr>
          <w:rFonts w:ascii="Times New Roman" w:eastAsia="Times New Roman" w:hAnsi="Times New Roman" w:cs="Times New Roman"/>
        </w:rPr>
        <w:tab/>
        <w:t>множественном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 xml:space="preserve">числе, </w:t>
      </w:r>
      <w:r>
        <w:rPr>
          <w:rFonts w:ascii="Times New Roman" w:eastAsia="Times New Roman" w:hAnsi="Times New Roman" w:cs="Times New Roman"/>
        </w:rPr>
        <w:t>образованные по правилу, и исключения.</w:t>
      </w:r>
      <w:r>
        <w:rPr>
          <w:rFonts w:ascii="Times New Roman" w:eastAsia="Times New Roman" w:hAnsi="Times New Roman" w:cs="Times New Roman"/>
          <w:spacing w:val="38"/>
        </w:rPr>
        <w:t xml:space="preserve"> </w:t>
      </w:r>
      <w:r>
        <w:rPr>
          <w:rFonts w:ascii="Times New Roman" w:eastAsia="Times New Roman" w:hAnsi="Times New Roman" w:cs="Times New Roman"/>
        </w:rPr>
        <w:t>Определенный/ неопределенный/нулевой артикль</w:t>
      </w:r>
    </w:p>
    <w:p w:rsidR="00DF3EF4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Местоимения</w:t>
      </w:r>
      <w:r>
        <w:rPr>
          <w:rFonts w:ascii="Times New Roman" w:eastAsia="Times New Roman" w:hAnsi="Times New Roman" w:cs="Times New Roman"/>
        </w:rPr>
        <w:tab/>
        <w:t>личные, притяжательные, указательные, неопределенные, относительные, вопросительные;</w:t>
      </w:r>
      <w:r>
        <w:rPr>
          <w:rFonts w:ascii="Times New Roman" w:eastAsia="Times New Roman" w:hAnsi="Times New Roman" w:cs="Times New Roman"/>
        </w:rPr>
        <w:tab/>
      </w:r>
    </w:p>
    <w:p w:rsidR="00DF3EF4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Имена прилагательные в положительной, сравнительной и превосходной степенях, образованные по правилу, а также исключения. Наречия в сравнительной и превосходной степенях, а также наречия, выражающие количество (many/much, few / a few, little / a little) </w:t>
      </w:r>
    </w:p>
    <w:p w:rsidR="00DF3EF4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Числительные количественные, порядковые </w:t>
      </w:r>
    </w:p>
    <w:p w:rsidR="00DF3EF4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Предлоги места, направления, времени </w:t>
      </w:r>
    </w:p>
    <w:p w:rsidR="00DF3EF4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Наиболее употребительные личные формы глаголов действительного залога: Present Simple, Future Simple и Past Simple, Present и Past Continuous, Present и Past Perfect.</w:t>
      </w:r>
    </w:p>
    <w:p w:rsidR="00DF3EF4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Личные формы глаголов действительного залога: Present Perfect Continuous и Past Perfect Continuous. Личные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формы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глаголов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страдательного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залога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: Present Simple Passive, Future Simple Passive, Past Simple Passive, Present Perfect Passive. </w:t>
      </w:r>
      <w:r>
        <w:rPr>
          <w:rFonts w:ascii="Times New Roman" w:eastAsia="Times New Roman" w:hAnsi="Times New Roman" w:cs="Times New Roman"/>
        </w:rPr>
        <w:t>Личные формы глаголов в Present Simple (Indefinite) для выражения действий в будущем после союзов if, when</w:t>
      </w:r>
    </w:p>
    <w:p w:rsidR="00DF3EF4" w:rsidRPr="00CE7F7F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Личные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формы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глаголов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страдательного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залога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в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Past</w:t>
      </w:r>
      <w:r w:rsidRPr="00CE7F7F">
        <w:rPr>
          <w:rFonts w:ascii="Times New Roman" w:eastAsia="Times New Roman" w:hAnsi="Times New Roman" w:cs="Times New Roman"/>
          <w:spacing w:val="-25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Perfect Passive </w:t>
      </w:r>
      <w:r w:rsidRPr="00CE7F7F">
        <w:rPr>
          <w:rFonts w:ascii="Times New Roman" w:eastAsia="Times New Roman" w:hAnsi="Times New Roman" w:cs="Times New Roman"/>
          <w:spacing w:val="16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spacing w:val="16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Future </w:t>
      </w:r>
      <w:r w:rsidRPr="00CE7F7F">
        <w:rPr>
          <w:rFonts w:ascii="Times New Roman" w:eastAsia="Times New Roman" w:hAnsi="Times New Roman" w:cs="Times New Roman"/>
          <w:spacing w:val="16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Perfect </w:t>
      </w:r>
      <w:r w:rsidRPr="00CE7F7F">
        <w:rPr>
          <w:rFonts w:ascii="Times New Roman" w:eastAsia="Times New Roman" w:hAnsi="Times New Roman" w:cs="Times New Roman"/>
          <w:spacing w:val="16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Passive; </w:t>
      </w:r>
      <w:r w:rsidRPr="00CE7F7F">
        <w:rPr>
          <w:rFonts w:ascii="Times New Roman" w:eastAsia="Times New Roman" w:hAnsi="Times New Roman" w:cs="Times New Roman"/>
          <w:spacing w:val="16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Present/Past </w:t>
      </w:r>
      <w:r w:rsidRPr="00CE7F7F">
        <w:rPr>
          <w:rFonts w:ascii="Times New Roman" w:eastAsia="Times New Roman" w:hAnsi="Times New Roman" w:cs="Times New Roman"/>
          <w:spacing w:val="16"/>
          <w:lang w:val="en-US"/>
        </w:rPr>
        <w:t xml:space="preserve"> 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Progressive (Continuous) Passive; </w:t>
      </w:r>
      <w:r>
        <w:rPr>
          <w:rFonts w:ascii="Times New Roman" w:eastAsia="Times New Roman" w:hAnsi="Times New Roman" w:cs="Times New Roman"/>
        </w:rPr>
        <w:t>неличные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формы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глаголов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(Infinitive, Participle I, Gerund) (</w:t>
      </w:r>
      <w:r>
        <w:rPr>
          <w:rFonts w:ascii="Times New Roman" w:eastAsia="Times New Roman" w:hAnsi="Times New Roman" w:cs="Times New Roman"/>
        </w:rPr>
        <w:t>пассивно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) </w:t>
      </w:r>
    </w:p>
    <w:p w:rsidR="00DF3EF4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Фразовые глаголы (look for, …)</w:t>
      </w:r>
    </w:p>
    <w:p w:rsidR="00DF3EF4" w:rsidRPr="00CE7F7F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rPr>
          <w:rFonts w:ascii="Times New Roman" w:eastAsia="Times New Roman" w:hAnsi="Times New Roman" w:cs="Times New Roman"/>
          <w:lang w:val="en-US"/>
        </w:rPr>
      </w:pPr>
      <w:r>
        <w:rPr>
          <w:rFonts w:ascii="Times New Roman" w:eastAsia="Times New Roman" w:hAnsi="Times New Roman" w:cs="Times New Roman"/>
        </w:rPr>
        <w:t>Модальные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глаголы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и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их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</w:t>
      </w:r>
      <w:r>
        <w:rPr>
          <w:rFonts w:ascii="Times New Roman" w:eastAsia="Times New Roman" w:hAnsi="Times New Roman" w:cs="Times New Roman"/>
        </w:rPr>
        <w:t>эквиваленты</w:t>
      </w:r>
      <w:r w:rsidRPr="00CE7F7F">
        <w:rPr>
          <w:rFonts w:ascii="Times New Roman" w:eastAsia="Times New Roman" w:hAnsi="Times New Roman" w:cs="Times New Roman"/>
          <w:lang w:val="en-US"/>
        </w:rPr>
        <w:t xml:space="preserve"> (may, can/be able to, must/have to/should; need, shall, could, might, would)</w:t>
      </w:r>
    </w:p>
    <w:p w:rsidR="00DF3EF4" w:rsidRDefault="00A05863">
      <w:pPr>
        <w:numPr>
          <w:ilvl w:val="0"/>
          <w:numId w:val="3"/>
        </w:numPr>
        <w:suppressAutoHyphens/>
        <w:spacing w:after="0" w:line="240" w:lineRule="auto"/>
        <w:ind w:left="284" w:hanging="426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Различные</w:t>
      </w:r>
      <w:r>
        <w:rPr>
          <w:rFonts w:ascii="Times New Roman" w:eastAsia="Times New Roman" w:hAnsi="Times New Roman" w:cs="Times New Roman"/>
        </w:rPr>
        <w:tab/>
        <w:t>грамматические</w:t>
      </w:r>
      <w:r>
        <w:rPr>
          <w:rFonts w:ascii="Times New Roman" w:eastAsia="Times New Roman" w:hAnsi="Times New Roman" w:cs="Times New Roman"/>
        </w:rPr>
        <w:tab/>
        <w:t>средства</w:t>
      </w:r>
      <w:r>
        <w:rPr>
          <w:rFonts w:ascii="Times New Roman" w:eastAsia="Times New Roman" w:hAnsi="Times New Roman" w:cs="Times New Roman"/>
        </w:rPr>
        <w:tab/>
        <w:t>для</w:t>
      </w:r>
      <w:r>
        <w:rPr>
          <w:rFonts w:ascii="Times New Roman" w:eastAsia="Times New Roman" w:hAnsi="Times New Roman" w:cs="Times New Roman"/>
        </w:rPr>
        <w:tab/>
      </w:r>
      <w:r>
        <w:rPr>
          <w:rFonts w:ascii="Times New Roman" w:eastAsia="Times New Roman" w:hAnsi="Times New Roman" w:cs="Times New Roman"/>
          <w:spacing w:val="-1"/>
        </w:rPr>
        <w:t xml:space="preserve">выражения </w:t>
      </w:r>
      <w:r>
        <w:rPr>
          <w:rFonts w:ascii="Times New Roman" w:eastAsia="Times New Roman" w:hAnsi="Times New Roman" w:cs="Times New Roman"/>
        </w:rPr>
        <w:t>будущего времени: Simple Future, to be going to,</w:t>
      </w:r>
      <w:r>
        <w:rPr>
          <w:rFonts w:ascii="Times New Roman" w:eastAsia="Times New Roman" w:hAnsi="Times New Roman" w:cs="Times New Roman"/>
          <w:spacing w:val="6"/>
        </w:rPr>
        <w:t xml:space="preserve"> </w:t>
      </w:r>
      <w:r>
        <w:rPr>
          <w:rFonts w:ascii="Times New Roman" w:eastAsia="Times New Roman" w:hAnsi="Times New Roman" w:cs="Times New Roman"/>
        </w:rPr>
        <w:t>Present Continuous</w:t>
      </w:r>
    </w:p>
    <w:p w:rsidR="00DF3EF4" w:rsidRDefault="00DF3E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F3EF4" w:rsidRDefault="00DF3EF4">
      <w:pPr>
        <w:suppressAutoHyphens/>
        <w:spacing w:after="0" w:line="240" w:lineRule="auto"/>
        <w:rPr>
          <w:rFonts w:ascii="Times New Roman" w:eastAsia="Times New Roman" w:hAnsi="Times New Roman" w:cs="Times New Roman"/>
        </w:rPr>
      </w:pPr>
    </w:p>
    <w:p w:rsidR="00DF3EF4" w:rsidRDefault="00DF3EF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DF3EF4" w:rsidRDefault="00DF3EF4">
      <w:pPr>
        <w:suppressAutoHyphens/>
        <w:spacing w:after="0" w:line="276" w:lineRule="auto"/>
        <w:jc w:val="both"/>
        <w:rPr>
          <w:rFonts w:ascii="Times New Roman" w:eastAsia="Times New Roman" w:hAnsi="Times New Roman" w:cs="Times New Roman"/>
        </w:rPr>
      </w:pPr>
    </w:p>
    <w:p w:rsidR="00DF3EF4" w:rsidRDefault="00A05863">
      <w:pPr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</w:rPr>
      </w:pPr>
      <w:r>
        <w:rPr>
          <w:rFonts w:ascii="Times New Roman" w:eastAsia="Times New Roman" w:hAnsi="Times New Roman" w:cs="Times New Roman"/>
          <w:color w:val="1D1B11"/>
          <w:sz w:val="24"/>
        </w:rPr>
        <w:t xml:space="preserve">                                           </w:t>
      </w:r>
    </w:p>
    <w:p w:rsidR="00FC0803" w:rsidRDefault="00FC0803">
      <w:pPr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</w:rPr>
      </w:pPr>
    </w:p>
    <w:p w:rsidR="00FC0803" w:rsidRDefault="00FC0803">
      <w:pPr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</w:rPr>
      </w:pPr>
    </w:p>
    <w:p w:rsidR="00FC0803" w:rsidRDefault="00FC0803">
      <w:pPr>
        <w:suppressAutoHyphens/>
        <w:spacing w:after="200" w:line="240" w:lineRule="auto"/>
        <w:jc w:val="both"/>
        <w:rPr>
          <w:rFonts w:ascii="Times New Roman" w:eastAsia="Times New Roman" w:hAnsi="Times New Roman" w:cs="Times New Roman"/>
          <w:color w:val="1D1B11"/>
          <w:sz w:val="24"/>
        </w:rPr>
      </w:pPr>
    </w:p>
    <w:p w:rsidR="00DF3EF4" w:rsidRDefault="00A05863">
      <w:pPr>
        <w:suppressAutoHyphens/>
        <w:spacing w:after="200" w:line="240" w:lineRule="auto"/>
        <w:jc w:val="both"/>
        <w:rPr>
          <w:rFonts w:ascii="Arial" w:eastAsia="Arial" w:hAnsi="Arial" w:cs="Arial"/>
          <w:color w:val="000000"/>
          <w:sz w:val="20"/>
        </w:rPr>
      </w:pPr>
      <w:r>
        <w:rPr>
          <w:rFonts w:ascii="Times New Roman" w:eastAsia="Times New Roman" w:hAnsi="Times New Roman" w:cs="Times New Roman"/>
          <w:color w:val="1D1B11"/>
          <w:sz w:val="24"/>
        </w:rPr>
        <w:lastRenderedPageBreak/>
        <w:t xml:space="preserve">   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4"/>
        </w:rPr>
        <w:t>СОДЕРЖАНИЕ учебного курса</w:t>
      </w:r>
    </w:p>
    <w:p w:rsidR="00DF3EF4" w:rsidRDefault="00FC080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 (34</w:t>
      </w:r>
      <w:r w:rsidR="00CE7F7F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 xml:space="preserve"> </w:t>
      </w:r>
      <w:r w:rsidR="00A05863">
        <w:rPr>
          <w:rFonts w:ascii="Times New Roman" w:eastAsia="Times New Roman" w:hAnsi="Times New Roman" w:cs="Times New Roman"/>
          <w:b/>
          <w:color w:val="000000"/>
          <w:sz w:val="24"/>
          <w:shd w:val="clear" w:color="auto" w:fill="FFFFFF"/>
        </w:rPr>
        <w:t>часа)</w:t>
      </w:r>
    </w:p>
    <w:p w:rsidR="00DF3EF4" w:rsidRDefault="00DF3EF4">
      <w:pPr>
        <w:spacing w:after="0" w:line="240" w:lineRule="auto"/>
        <w:jc w:val="center"/>
        <w:rPr>
          <w:rFonts w:ascii="Arial" w:eastAsia="Arial" w:hAnsi="Arial" w:cs="Arial"/>
          <w:color w:val="000000"/>
          <w:sz w:val="20"/>
          <w:shd w:val="clear" w:color="auto" w:fill="FFFFFF"/>
        </w:rPr>
      </w:pPr>
    </w:p>
    <w:tbl>
      <w:tblPr>
        <w:tblW w:w="0" w:type="auto"/>
        <w:tblInd w:w="56" w:type="dxa"/>
        <w:tblCellMar>
          <w:left w:w="10" w:type="dxa"/>
          <w:right w:w="10" w:type="dxa"/>
        </w:tblCellMar>
        <w:tblLook w:val="0000"/>
      </w:tblPr>
      <w:tblGrid>
        <w:gridCol w:w="7597"/>
        <w:gridCol w:w="2126"/>
      </w:tblGrid>
      <w:tr w:rsidR="00DF3EF4">
        <w:trPr>
          <w:trHeight w:val="1"/>
        </w:trPr>
        <w:tc>
          <w:tcPr>
            <w:tcW w:w="7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Количество часов</w:t>
            </w:r>
          </w:p>
        </w:tc>
      </w:tr>
      <w:tr w:rsidR="00DF3EF4">
        <w:trPr>
          <w:trHeight w:val="1"/>
        </w:trPr>
        <w:tc>
          <w:tcPr>
            <w:tcW w:w="9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1. « Выразительное чтение вслух»</w:t>
            </w:r>
          </w:p>
        </w:tc>
      </w:tr>
      <w:tr w:rsidR="00DF3EF4">
        <w:trPr>
          <w:trHeight w:val="1"/>
        </w:trPr>
        <w:tc>
          <w:tcPr>
            <w:tcW w:w="7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uppressAutoHyphens/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Выразительное чтение. Произносительные навыки. Паузы. Фразовые ударения. Интонационные контуры. Произношение слов. Ударение в словах.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5</w:t>
            </w:r>
          </w:p>
        </w:tc>
      </w:tr>
      <w:tr w:rsidR="00DF3EF4">
        <w:trPr>
          <w:trHeight w:val="1"/>
        </w:trPr>
        <w:tc>
          <w:tcPr>
            <w:tcW w:w="9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2. «Прямые вопросы к рекламе»</w:t>
            </w:r>
          </w:p>
        </w:tc>
      </w:tr>
      <w:tr w:rsidR="00DF3EF4">
        <w:trPr>
          <w:trHeight w:val="1"/>
        </w:trPr>
        <w:tc>
          <w:tcPr>
            <w:tcW w:w="7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Правильная грамматическая форма прямого вопроса. </w:t>
            </w:r>
            <w:r>
              <w:rPr>
                <w:rFonts w:ascii="Times New Roman" w:eastAsia="Times New Roman" w:hAnsi="Times New Roman" w:cs="Times New Roman"/>
              </w:rPr>
              <w:t xml:space="preserve">Правильная интонационная окраска различных типов прямых вопросов. Коммуникативная составляющая вопроса. 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6</w:t>
            </w:r>
          </w:p>
        </w:tc>
      </w:tr>
      <w:tr w:rsidR="00DF3EF4">
        <w:trPr>
          <w:trHeight w:val="1"/>
        </w:trPr>
        <w:tc>
          <w:tcPr>
            <w:tcW w:w="9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3. «Практика описания картин и фотографий»</w:t>
            </w:r>
          </w:p>
        </w:tc>
      </w:tr>
      <w:tr w:rsidR="00DF3EF4">
        <w:trPr>
          <w:trHeight w:val="1"/>
        </w:trPr>
        <w:tc>
          <w:tcPr>
            <w:tcW w:w="7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76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Организация высказывания. Наличие вступительной и заключительной фразы.</w:t>
            </w:r>
            <w:r>
              <w:rPr>
                <w:rFonts w:ascii="Calibri" w:eastAsia="Calibri" w:hAnsi="Calibri" w:cs="Calibri"/>
                <w:sz w:val="23"/>
              </w:rPr>
              <w:t xml:space="preserve"> З</w:t>
            </w:r>
            <w:r>
              <w:rPr>
                <w:rFonts w:ascii="Times New Roman" w:eastAsia="Times New Roman" w:hAnsi="Times New Roman" w:cs="Times New Roman"/>
              </w:rPr>
              <w:t>авершенность высказывания. Правильное использование средств логической связи</w:t>
            </w:r>
            <w:r>
              <w:rPr>
                <w:rFonts w:ascii="Calibri" w:eastAsia="Calibri" w:hAnsi="Calibri" w:cs="Calibri"/>
                <w:sz w:val="23"/>
              </w:rPr>
              <w:t xml:space="preserve">. </w:t>
            </w:r>
            <w:r>
              <w:rPr>
                <w:rFonts w:ascii="Times New Roman" w:eastAsia="Times New Roman" w:hAnsi="Times New Roman" w:cs="Times New Roman"/>
              </w:rPr>
              <w:t>Языковое оформление.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11</w:t>
            </w:r>
          </w:p>
        </w:tc>
      </w:tr>
      <w:tr w:rsidR="00DF3EF4">
        <w:trPr>
          <w:trHeight w:val="1"/>
        </w:trPr>
        <w:tc>
          <w:tcPr>
            <w:tcW w:w="9723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4. «Практика монологической речи: сравнение и противопоставление двух фотографий»</w:t>
            </w:r>
          </w:p>
        </w:tc>
      </w:tr>
      <w:tr w:rsidR="00DF3EF4">
        <w:trPr>
          <w:trHeight w:val="1"/>
        </w:trPr>
        <w:tc>
          <w:tcPr>
            <w:tcW w:w="759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A05863">
            <w:pPr>
              <w:spacing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Краткое описание фотографий (что происходит на фото и где) . Ответ на вопрос о сходстве фотографий. Ответ на вопрос о различиях.  Ответ на вопрос о предпочтениях. Обоснование своих предпочтений. Организация высказывания. Наличие вступительной и заключительной фразы. Завершенность высказывания. Правильное использование средств логической связи. Языковое оформление.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left w:w="56" w:type="dxa"/>
              <w:right w:w="56" w:type="dxa"/>
            </w:tcMar>
          </w:tcPr>
          <w:p w:rsidR="00DF3EF4" w:rsidRDefault="00CE7F7F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</w:rPr>
              <w:t>1</w:t>
            </w:r>
            <w:r w:rsidR="00FC0803">
              <w:rPr>
                <w:rFonts w:ascii="Times New Roman" w:eastAsia="Times New Roman" w:hAnsi="Times New Roman" w:cs="Times New Roman"/>
                <w:color w:val="000000"/>
                <w:sz w:val="24"/>
              </w:rPr>
              <w:t>2</w:t>
            </w:r>
          </w:p>
        </w:tc>
      </w:tr>
    </w:tbl>
    <w:p w:rsidR="00DF3EF4" w:rsidRDefault="00DF3EF4">
      <w:pPr>
        <w:suppressAutoHyphens/>
        <w:spacing w:after="200" w:line="276" w:lineRule="auto"/>
        <w:rPr>
          <w:rFonts w:ascii="Calibri" w:eastAsia="Calibri" w:hAnsi="Calibri" w:cs="Calibri"/>
        </w:rPr>
      </w:pPr>
    </w:p>
    <w:p w:rsidR="00DF3EF4" w:rsidRDefault="00DF3EF4">
      <w:pPr>
        <w:suppressAutoHyphens/>
        <w:spacing w:after="200" w:line="276" w:lineRule="auto"/>
        <w:rPr>
          <w:rFonts w:ascii="Calibri" w:eastAsia="Calibri" w:hAnsi="Calibri" w:cs="Calibri"/>
        </w:rPr>
      </w:pPr>
    </w:p>
    <w:p w:rsidR="00FC0803" w:rsidRDefault="00FC0803">
      <w:pPr>
        <w:suppressAutoHyphens/>
        <w:spacing w:after="200" w:line="276" w:lineRule="auto"/>
        <w:rPr>
          <w:rFonts w:ascii="Calibri" w:eastAsia="Calibri" w:hAnsi="Calibri" w:cs="Calibri"/>
        </w:rPr>
      </w:pPr>
    </w:p>
    <w:p w:rsidR="00FC0803" w:rsidRDefault="00FC0803">
      <w:pPr>
        <w:suppressAutoHyphens/>
        <w:spacing w:after="200" w:line="276" w:lineRule="auto"/>
        <w:rPr>
          <w:rFonts w:ascii="Calibri" w:eastAsia="Calibri" w:hAnsi="Calibri" w:cs="Calibri"/>
        </w:rPr>
      </w:pPr>
    </w:p>
    <w:p w:rsidR="00FC0803" w:rsidRDefault="00FC0803">
      <w:pPr>
        <w:suppressAutoHyphens/>
        <w:spacing w:after="200" w:line="276" w:lineRule="auto"/>
        <w:rPr>
          <w:rFonts w:ascii="Calibri" w:eastAsia="Calibri" w:hAnsi="Calibri" w:cs="Calibri"/>
        </w:rPr>
      </w:pPr>
    </w:p>
    <w:p w:rsidR="00DF3EF4" w:rsidRDefault="00A05863">
      <w:pPr>
        <w:suppressAutoHyphens/>
        <w:spacing w:after="0" w:line="240" w:lineRule="auto"/>
        <w:ind w:firstLine="142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lastRenderedPageBreak/>
        <w:t>КАЛЕНДАРНО-ТЕМАТИЧЕСКОЕ ПЛАНИРОВАНИЕ 10 класс</w:t>
      </w:r>
    </w:p>
    <w:p w:rsidR="00DF3EF4" w:rsidRDefault="00DF3E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</w:rPr>
      </w:pPr>
    </w:p>
    <w:p w:rsidR="00DF3EF4" w:rsidRDefault="00A05863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1 полугодие (15 часов)</w:t>
      </w:r>
    </w:p>
    <w:p w:rsidR="00DF3EF4" w:rsidRDefault="00DF3EF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108" w:type="dxa"/>
        <w:tblCellMar>
          <w:left w:w="10" w:type="dxa"/>
          <w:right w:w="10" w:type="dxa"/>
        </w:tblCellMar>
        <w:tblLook w:val="0000"/>
      </w:tblPr>
      <w:tblGrid>
        <w:gridCol w:w="719"/>
        <w:gridCol w:w="3405"/>
        <w:gridCol w:w="2289"/>
        <w:gridCol w:w="2041"/>
        <w:gridCol w:w="1714"/>
        <w:gridCol w:w="1919"/>
        <w:gridCol w:w="1265"/>
        <w:gridCol w:w="1326"/>
      </w:tblGrid>
      <w:tr w:rsidR="00DF3EF4" w:rsidTr="00CE7F7F">
        <w:trPr>
          <w:trHeight w:val="1"/>
        </w:trPr>
        <w:tc>
          <w:tcPr>
            <w:tcW w:w="7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Segoe UI Symbol" w:eastAsia="Segoe UI Symbol" w:hAnsi="Segoe UI Symbol" w:cs="Segoe UI Symbol"/>
                <w:b/>
                <w:sz w:val="24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п/п</w:t>
            </w:r>
          </w:p>
        </w:tc>
        <w:tc>
          <w:tcPr>
            <w:tcW w:w="34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</w:t>
            </w:r>
          </w:p>
        </w:tc>
        <w:tc>
          <w:tcPr>
            <w:tcW w:w="796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Планируемые результаты</w:t>
            </w:r>
          </w:p>
        </w:tc>
        <w:tc>
          <w:tcPr>
            <w:tcW w:w="25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Дата</w:t>
            </w:r>
          </w:p>
        </w:tc>
      </w:tr>
      <w:tr w:rsidR="00DF3EF4" w:rsidTr="00CE7F7F">
        <w:trPr>
          <w:trHeight w:val="1"/>
        </w:trPr>
        <w:tc>
          <w:tcPr>
            <w:tcW w:w="7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DF3EF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4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DF3EF4">
            <w:pPr>
              <w:spacing w:after="200" w:line="276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лексика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грамматика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фонетика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Лингво-страноведческий материал</w:t>
            </w: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план.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  <w:vAlign w:val="center"/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факт.</w:t>
            </w:r>
          </w:p>
        </w:tc>
      </w:tr>
      <w:tr w:rsidR="00DF3EF4" w:rsidTr="00CE7F7F">
        <w:trPr>
          <w:trHeight w:val="1"/>
        </w:trPr>
        <w:tc>
          <w:tcPr>
            <w:tcW w:w="14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</w:p>
          <w:p w:rsidR="00DF3EF4" w:rsidRDefault="00A058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Тема «Выразительное чтение вслух»</w:t>
            </w: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 (5 часа)</w:t>
            </w:r>
          </w:p>
          <w:p w:rsidR="00DF3EF4" w:rsidRDefault="00DF3EF4">
            <w:pPr>
              <w:suppressAutoHyphens/>
              <w:spacing w:after="0" w:line="240" w:lineRule="auto"/>
              <w:jc w:val="center"/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Выразительное чтение вслух. Паузы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ind w:right="-10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07</w:t>
            </w:r>
            <w:r w:rsidR="00A05863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Фразовые ударения. Интонационные контуры.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  <w:r w:rsidR="00A05863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Произношение слов. Ударение в словах.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1"/>
              </w:rPr>
              <w:t>Произношение гласных звуков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A05863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Практика выразительного чтения.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1"/>
              </w:rPr>
              <w:t>Произношение согласных звуков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  <w:r w:rsidR="00A05863">
              <w:rPr>
                <w:rFonts w:ascii="Times New Roman" w:eastAsia="Times New Roman" w:hAnsi="Times New Roman" w:cs="Times New Roman"/>
              </w:rPr>
              <w:t>.09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Контроль чтения вслух.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05</w:t>
            </w:r>
            <w:r w:rsidR="00A05863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14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Тема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«Прямые вопросы к рекламе» (6 часов)</w:t>
            </w: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Грамматическая форма прямого вопроса. Общий вопрос.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19</w:t>
            </w:r>
            <w:r w:rsidR="00A05863">
              <w:rPr>
                <w:rFonts w:ascii="Times New Roman" w:eastAsia="Times New Roman" w:hAnsi="Times New Roman" w:cs="Times New Roman"/>
              </w:rPr>
              <w:t>.10</w:t>
            </w:r>
          </w:p>
          <w:p w:rsidR="00DF3EF4" w:rsidRDefault="00DF3EF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>Грамматическая форма прямого вопроса. Специальный вопрос.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76" w:lineRule="auto"/>
              <w:ind w:right="-108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  <w:r w:rsidR="00A05863">
              <w:rPr>
                <w:rFonts w:ascii="Times New Roman" w:eastAsia="Times New Roman" w:hAnsi="Times New Roman" w:cs="Times New Roman"/>
              </w:rPr>
              <w:t>.10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Правильная интонационная окраска различных типов прямых вопросов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Числительные количественные, порядковые </w:t>
            </w:r>
          </w:p>
          <w:p w:rsidR="00DF3EF4" w:rsidRDefault="00DF3EF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02</w:t>
            </w:r>
            <w:r w:rsidR="00A05863">
              <w:rPr>
                <w:rFonts w:ascii="Times New Roman" w:eastAsia="Times New Roman" w:hAnsi="Times New Roman" w:cs="Times New Roman"/>
              </w:rPr>
              <w:t>.</w:t>
            </w:r>
            <w:r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Коммуникативная составляющая вопроса.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Предлоги места, направления, времени </w:t>
            </w:r>
          </w:p>
          <w:p w:rsidR="00DF3EF4" w:rsidRDefault="00DF3EF4">
            <w:pPr>
              <w:suppressAutoHyphens/>
              <w:spacing w:after="0" w:line="240" w:lineRule="auto"/>
              <w:jc w:val="center"/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09</w:t>
            </w:r>
            <w:r w:rsidR="00A05863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Практика построения прямых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вопросов к рекламе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 xml:space="preserve">Имена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прилагательные в положительной, сравнительной и превосходной степенях</w:t>
            </w: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16</w:t>
            </w:r>
            <w:r w:rsidR="00A05863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Контроль условного диалога-расспроса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30</w:t>
            </w:r>
            <w:r w:rsidR="00A05863">
              <w:rPr>
                <w:rFonts w:ascii="Times New Roman" w:eastAsia="Times New Roman" w:hAnsi="Times New Roman" w:cs="Times New Roman"/>
              </w:rPr>
              <w:t>.11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14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Тема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Практика описания картин и фотографий» (4 часов)</w:t>
            </w: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Организация тематического монологического высказывания (описание выбранной фотографии).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07.</w:t>
            </w:r>
            <w:r w:rsidR="00A0586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Правильное использование средств логической связи</w:t>
            </w:r>
            <w:r>
              <w:rPr>
                <w:rFonts w:ascii="Calibri" w:eastAsia="Calibri" w:hAnsi="Calibri" w:cs="Calibri"/>
                <w:sz w:val="23"/>
              </w:rPr>
              <w:t>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ind w:right="-108"/>
              <w:rPr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On the right/left there is/are...;</w:t>
            </w:r>
            <w:r w:rsidRPr="00CE7F7F">
              <w:rPr>
                <w:rFonts w:ascii="Calibri" w:eastAsia="Calibri" w:hAnsi="Calibri" w:cs="Calibri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It seems to me that/It looks like….; I guess/I imagine…; As I see it…; From my point of view…; It is not very clear, but probably…; I’m not sure, but it could be…; To sum up/To summarize; However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3EF4" w:rsidRDefault="00DF670E" w:rsidP="00DF670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14.</w:t>
            </w:r>
            <w:r w:rsidR="00A05863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Словарный диктант по словам-линкерам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Аффиксы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глаголов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: re-, dis-, mis-; -ize/ise.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  <w:r w:rsidR="00A05863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Контрольная работа по выразительному чтению вслух и построению диалога-расспроса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 w:rsidP="00DF670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  28</w:t>
            </w:r>
            <w:r w:rsidR="00A05863">
              <w:rPr>
                <w:rFonts w:ascii="Times New Roman" w:eastAsia="Times New Roman" w:hAnsi="Times New Roman" w:cs="Times New Roman"/>
              </w:rPr>
              <w:t>.12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14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</w:p>
          <w:p w:rsidR="00DF3EF4" w:rsidRDefault="00CE7F7F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2 полугодие (18</w:t>
            </w:r>
            <w:r w:rsidR="00A05863">
              <w:rPr>
                <w:rFonts w:ascii="Times New Roman" w:eastAsia="Times New Roman" w:hAnsi="Times New Roman" w:cs="Times New Roman"/>
                <w:b/>
              </w:rPr>
              <w:t xml:space="preserve"> часов)</w:t>
            </w:r>
          </w:p>
          <w:p w:rsidR="00DF3EF4" w:rsidRDefault="00A05863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Тема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Практика описания картин и фотографий» (7 часов)</w:t>
            </w:r>
          </w:p>
          <w:p w:rsidR="00DF3EF4" w:rsidRDefault="00DF3EF4">
            <w:pPr>
              <w:suppressAutoHyphens/>
              <w:spacing w:after="0" w:line="240" w:lineRule="auto"/>
              <w:jc w:val="center"/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Языковое оформление описания фотографии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There is ... in the picture; In the foreground/ background, there is...</w:t>
            </w: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There are ... in the foreground / background.</w:t>
            </w: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In the bottom part of the picture there is...</w:t>
            </w: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There are ... in the top part of the picture.</w:t>
            </w:r>
          </w:p>
          <w:p w:rsidR="00DF3EF4" w:rsidRPr="00CE7F7F" w:rsidRDefault="00DF3EF4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people in the picture are ...</w:t>
            </w: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people in the picture look happy because...</w:t>
            </w: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people in the picture seem sad because...</w:t>
            </w: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general atmosphere in the picture is positive because....</w:t>
            </w: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The picture was taken in </w:t>
            </w: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weather in the picture is...</w:t>
            </w:r>
          </w:p>
          <w:p w:rsidR="00DF3EF4" w:rsidRPr="00CE7F7F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atmosphere in the picture is depressing because...</w:t>
            </w:r>
          </w:p>
          <w:p w:rsidR="00DF3EF4" w:rsidRDefault="00A05863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Speculating about the situation</w:t>
            </w:r>
          </w:p>
          <w:p w:rsidR="00DF3EF4" w:rsidRDefault="00DF3EF4">
            <w:pPr>
              <w:suppressAutoHyphens/>
              <w:spacing w:after="0" w:line="240" w:lineRule="auto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11</w:t>
            </w:r>
            <w:r w:rsidR="00A05863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17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Словарный диктант по новой лексике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  <w:r w:rsidR="00A05863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Практика описания картин и фотографий «Жизнь в городе и сельской местности».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Конструкции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It takes me … to do something; to look/feel/be happy</w:t>
            </w:r>
          </w:p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25</w:t>
            </w:r>
            <w:r w:rsidR="00A05863">
              <w:rPr>
                <w:rFonts w:ascii="Times New Roman" w:eastAsia="Times New Roman" w:hAnsi="Times New Roman" w:cs="Times New Roman"/>
              </w:rPr>
              <w:t>.01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19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Практика описания картин и фотографий « Досуг молодежи: посещение кружков, спортивных секций, клубов по интересам»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 w:rsidP="00A05863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   </w:t>
            </w:r>
            <w:r w:rsidR="00A05863">
              <w:rPr>
                <w:rFonts w:ascii="Times New Roman" w:eastAsia="Times New Roman" w:hAnsi="Times New Roman" w:cs="Times New Roman"/>
              </w:rPr>
              <w:t>01</w:t>
            </w:r>
            <w:r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20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Практика описания картин и фотографий «Путешествие по своей стране и за рубежом, осмотр</w:t>
            </w:r>
          </w:p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достопримечательностей</w:t>
            </w:r>
            <w:r>
              <w:rPr>
                <w:rFonts w:ascii="Calibri" w:eastAsia="Calibri" w:hAnsi="Calibri" w:cs="Calibri"/>
                <w:sz w:val="18"/>
              </w:rPr>
              <w:t>»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Эмфатические конструкции типа It’s him who… It’s time you did smth</w:t>
            </w:r>
          </w:p>
          <w:p w:rsidR="00DF3EF4" w:rsidRDefault="00DF3EF4">
            <w:pPr>
              <w:suppressAutoHyphens/>
              <w:spacing w:after="0" w:line="240" w:lineRule="auto"/>
              <w:jc w:val="both"/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08</w:t>
            </w:r>
            <w:r w:rsidR="00A05863">
              <w:rPr>
                <w:rFonts w:ascii="Times New Roman" w:eastAsia="Times New Roman" w:hAnsi="Times New Roman" w:cs="Times New Roman"/>
              </w:rPr>
              <w:t>.02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Практика описания картин и фотографий «Природа и проблемы экологии»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Предложения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конструкцией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so/such (I was so busy that I forgot to phone my parents.)</w:t>
            </w:r>
          </w:p>
          <w:p w:rsidR="00DF3EF4" w:rsidRPr="00CE7F7F" w:rsidRDefault="00DF3EF4">
            <w:pPr>
              <w:suppressAutoHyphens/>
              <w:spacing w:after="0" w:line="240" w:lineRule="auto"/>
              <w:rPr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15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Контроль монологической речи по описанию фотографии «</w:t>
            </w:r>
            <w:r>
              <w:rPr>
                <w:rFonts w:ascii="Times New Roman" w:eastAsia="Times New Roman" w:hAnsi="Times New Roman" w:cs="Times New Roman"/>
              </w:rPr>
              <w:t>Научно-технический прогресс, его перспективы и последствия</w:t>
            </w:r>
            <w:r>
              <w:rPr>
                <w:rFonts w:ascii="Calibri" w:eastAsia="Calibri" w:hAnsi="Calibri" w:cs="Calibri"/>
                <w:sz w:val="18"/>
              </w:rPr>
              <w:t>»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29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.02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14678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>Тема «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Практика монологической речи: сравнение и противоп</w:t>
            </w:r>
            <w:r w:rsidR="00CE7F7F"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оставление двух фотографий» (11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</w:rPr>
              <w:t>часов)</w:t>
            </w: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Организация высказывания. Наличие вступительной и заключительной фразы.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07.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Правильное использование средств логической связи</w:t>
            </w:r>
            <w:r>
              <w:rPr>
                <w:rFonts w:ascii="Calibri" w:eastAsia="Calibri" w:hAnsi="Calibri" w:cs="Calibri"/>
                <w:sz w:val="23"/>
              </w:rPr>
              <w:t>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 prefer …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As far as I am concerned, I would definitely choose 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In conclusion / finally 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 think that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It’s quite obvious that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situation in the picture is unusual because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In my opinion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It seems to me that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On the one hand / On the other hand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All in all,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 wouldn’t feel comfortable in this situation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 would love to be there!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Personally, I’d prefer 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I’d rather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If you ask me, I would definitely prefer …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To my way of thinking 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As far as I am concerned …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ab/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14.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25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Словарный диктант по новой лексике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Аффиксы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прилагательных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: -y, -ic, -ful, -al, -ly, -ian/an, -ing, -ous, -ible/able, -less, -ive, inter-.</w:t>
            </w:r>
          </w:p>
          <w:p w:rsidR="00DF3EF4" w:rsidRPr="00CE7F7F" w:rsidRDefault="00DF3EF4">
            <w:pPr>
              <w:suppressAutoHyphens/>
              <w:spacing w:after="0" w:line="240" w:lineRule="auto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21.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26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Языковое оформление.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In picture one I can see … , while picture two shows …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In my opinion …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ab/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These pictures have some similarities.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main similarity is … Secondly …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Both photos show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In both pictures the people are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One similarity is that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What both these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pictures have in common is ...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ab/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At the same time / however, these pictures are different.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first difference is The way I see it, another important difference is … 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However, there are also some differences between the pictures.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picture on the left is more ... than the other one.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situation shown in Picture 1 is more ... than the situation in Picture 2.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people in the first picture are less ... than the people in the other one.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This man looks ... . while the other one is rather ... 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The main difference is (that) ...</w:t>
            </w:r>
          </w:p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lang w:val="en-US"/>
              </w:rPr>
              <w:t>Another striking difference is that ...</w:t>
            </w:r>
          </w:p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In contrast, ...</w:t>
            </w:r>
            <w:r>
              <w:rPr>
                <w:rFonts w:ascii="Times New Roman" w:eastAsia="Times New Roman" w:hAnsi="Times New Roman" w:cs="Times New Roman"/>
              </w:rPr>
              <w:tab/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28.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03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27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color w:val="000000"/>
                <w:shd w:val="clear" w:color="auto" w:fill="FFFFFF"/>
              </w:rPr>
              <w:t>Словарный диктант по новым лексическим единицам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04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28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Практика тематического монологического высказывания с элементами рассуждения по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теме: «Роль молодежи в современном обществе, ее интересы</w:t>
            </w:r>
          </w:p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и увлечения</w:t>
            </w:r>
            <w:r>
              <w:rPr>
                <w:rFonts w:ascii="Calibri" w:eastAsia="Calibri" w:hAnsi="Calibri" w:cs="Calibri"/>
                <w:sz w:val="18"/>
              </w:rPr>
              <w:t>»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Конструкции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глаголами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на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-ing: to love/hate doing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lastRenderedPageBreak/>
              <w:t>something; Stop talking</w:t>
            </w:r>
          </w:p>
          <w:p w:rsidR="00DF3EF4" w:rsidRPr="00CE7F7F" w:rsidRDefault="00DF3EF4">
            <w:pPr>
              <w:suppressAutoHyphens/>
              <w:spacing w:after="0" w:line="240" w:lineRule="auto"/>
              <w:rPr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:rsidR="00DF3EF4" w:rsidRDefault="00DF670E" w:rsidP="00DF670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z w:val="24"/>
              </w:rPr>
              <w:t xml:space="preserve">   18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lastRenderedPageBreak/>
              <w:t>29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Практика тематического монологического высказывания с элементами рассуждения по теме: «Праздники и знаменательные даты в различных странах</w:t>
            </w:r>
          </w:p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мира</w:t>
            </w:r>
            <w:r>
              <w:rPr>
                <w:rFonts w:ascii="Calibri" w:eastAsia="Calibri" w:hAnsi="Calibri" w:cs="Calibri"/>
                <w:sz w:val="18"/>
              </w:rPr>
              <w:t>»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25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.04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 w:rsidP="00DF670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30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Практика тематического монологического высказывания с элементами рассуждения по теме: </w:t>
            </w:r>
          </w:p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«Новые информационные технологии</w:t>
            </w:r>
            <w:r>
              <w:rPr>
                <w:rFonts w:ascii="Calibri" w:eastAsia="Calibri" w:hAnsi="Calibri" w:cs="Calibri"/>
                <w:sz w:val="18"/>
              </w:rPr>
              <w:t>»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Суффикс наречий -ly.</w:t>
            </w:r>
          </w:p>
          <w:p w:rsidR="00DF3EF4" w:rsidRDefault="00DF3EF4">
            <w:pPr>
              <w:suppressAutoHyphens/>
              <w:spacing w:after="0" w:line="240" w:lineRule="auto"/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Предложения</w:t>
            </w:r>
            <w:r w:rsidRPr="00CE7F7F">
              <w:rPr>
                <w:rFonts w:ascii="Times New Roman" w:eastAsia="Times New Roman" w:hAnsi="Times New Roman" w:cs="Times New Roman"/>
                <w:spacing w:val="-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CE7F7F">
              <w:rPr>
                <w:rFonts w:ascii="Times New Roman" w:eastAsia="Times New Roman" w:hAnsi="Times New Roman" w:cs="Times New Roman"/>
                <w:spacing w:val="-8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конструкциями</w:t>
            </w:r>
            <w:r w:rsidRPr="00CE7F7F">
              <w:rPr>
                <w:rFonts w:ascii="Times New Roman" w:eastAsia="Times New Roman" w:hAnsi="Times New Roman" w:cs="Times New Roman"/>
                <w:spacing w:val="-8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as</w:t>
            </w:r>
            <w:r w:rsidRPr="00CE7F7F">
              <w:rPr>
                <w:rFonts w:ascii="Times New Roman" w:eastAsia="Times New Roman" w:hAnsi="Times New Roman" w:cs="Times New Roman"/>
                <w:spacing w:val="-7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…</w:t>
            </w:r>
            <w:r w:rsidRPr="00CE7F7F">
              <w:rPr>
                <w:rFonts w:ascii="Times New Roman" w:eastAsia="Times New Roman" w:hAnsi="Times New Roman" w:cs="Times New Roman"/>
                <w:spacing w:val="-7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as;</w:t>
            </w:r>
            <w:r w:rsidRPr="00CE7F7F">
              <w:rPr>
                <w:rFonts w:ascii="Times New Roman" w:eastAsia="Times New Roman" w:hAnsi="Times New Roman" w:cs="Times New Roman"/>
                <w:spacing w:val="-8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not</w:t>
            </w:r>
            <w:r w:rsidRPr="00CE7F7F">
              <w:rPr>
                <w:rFonts w:ascii="Times New Roman" w:eastAsia="Times New Roman" w:hAnsi="Times New Roman" w:cs="Times New Roman"/>
                <w:spacing w:val="-7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so</w:t>
            </w:r>
            <w:r w:rsidRPr="00CE7F7F">
              <w:rPr>
                <w:rFonts w:ascii="Times New Roman" w:eastAsia="Times New Roman" w:hAnsi="Times New Roman" w:cs="Times New Roman"/>
                <w:spacing w:val="-8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…</w:t>
            </w:r>
            <w:r w:rsidRPr="00CE7F7F">
              <w:rPr>
                <w:rFonts w:ascii="Times New Roman" w:eastAsia="Times New Roman" w:hAnsi="Times New Roman" w:cs="Times New Roman"/>
                <w:spacing w:val="-7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as;</w:t>
            </w:r>
            <w:r w:rsidRPr="00CE7F7F">
              <w:rPr>
                <w:rFonts w:ascii="Times New Roman" w:eastAsia="Times New Roman" w:hAnsi="Times New Roman" w:cs="Times New Roman"/>
                <w:spacing w:val="-6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neither</w:t>
            </w:r>
            <w:r w:rsidRPr="00CE7F7F">
              <w:rPr>
                <w:rFonts w:ascii="Times New Roman" w:eastAsia="Times New Roman" w:hAnsi="Times New Roman" w:cs="Times New Roman"/>
                <w:spacing w:val="-7"/>
                <w:lang w:val="en-US"/>
              </w:rPr>
              <w:t xml:space="preserve"> 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…nor; either … or</w:t>
            </w:r>
          </w:p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ind w:left="-71" w:right="-69" w:firstLine="71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02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.0</w:t>
            </w:r>
            <w:r>
              <w:rPr>
                <w:rFonts w:ascii="Times New Roman" w:eastAsia="Times New Roman" w:hAnsi="Times New Roman" w:cs="Times New Roman"/>
                <w:sz w:val="24"/>
              </w:rPr>
              <w:t>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 w:rsidP="00DF670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31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Практика тематического монологического высказывания с элементами рассуждения по теме:</w:t>
            </w:r>
            <w:r>
              <w:rPr>
                <w:rFonts w:ascii="Calibri" w:eastAsia="Calibri" w:hAnsi="Calibri" w:cs="Calibri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</w:rPr>
              <w:t>Школьное образование. Изучаемые предметы, отношение</w:t>
            </w:r>
          </w:p>
          <w:p w:rsidR="00DF3EF4" w:rsidRDefault="00A05863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shd w:val="clear" w:color="auto" w:fill="FFFFFF"/>
              </w:rPr>
              <w:t>к ним. Каникулы»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Отрицательные префиксы: un-, in-/im-</w:t>
            </w: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Предложения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конструкцией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I wish (I wish I had my own room.)</w:t>
            </w:r>
          </w:p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09.05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 w:rsidP="00DF670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32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Практика тематического монологического высказывания с элементами рассуждения по теме: «Современный мир профессий, рынок труда»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tabs>
                <w:tab w:val="left" w:pos="284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val="en-US"/>
              </w:rPr>
            </w:pPr>
            <w:r>
              <w:rPr>
                <w:rFonts w:ascii="Times New Roman" w:eastAsia="Times New Roman" w:hAnsi="Times New Roman" w:cs="Times New Roman"/>
              </w:rPr>
              <w:t>Аффиксы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существительных</w:t>
            </w:r>
            <w:r w:rsidRPr="00CE7F7F">
              <w:rPr>
                <w:rFonts w:ascii="Times New Roman" w:eastAsia="Times New Roman" w:hAnsi="Times New Roman" w:cs="Times New Roman"/>
                <w:lang w:val="en-US"/>
              </w:rPr>
              <w:t>: -er/or, -ness, -ist, -ship, -ing, sion/tion, -ance/ence, -ment, -ity.</w:t>
            </w:r>
          </w:p>
          <w:p w:rsidR="00DF3EF4" w:rsidRPr="00CE7F7F" w:rsidRDefault="00DF3EF4">
            <w:pPr>
              <w:suppressAutoHyphens/>
              <w:spacing w:after="0" w:line="240" w:lineRule="auto"/>
              <w:rPr>
                <w:lang w:val="en-US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  <w:lang w:val="en-US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A05863">
            <w:pPr>
              <w:suppressAutoHyphens/>
              <w:spacing w:after="0" w:line="240" w:lineRule="auto"/>
              <w:rPr>
                <w:rFonts w:ascii="SchoolBookSanPin" w:eastAsia="SchoolBookSanPin" w:hAnsi="SchoolBookSanPin" w:cs="SchoolBookSanPin"/>
                <w:sz w:val="20"/>
                <w:lang w:val="en-US"/>
              </w:rPr>
            </w:pPr>
            <w:r w:rsidRPr="00CE7F7F">
              <w:rPr>
                <w:rFonts w:ascii="Times New Roman" w:eastAsia="Times New Roman" w:hAnsi="Times New Roman" w:cs="Times New Roman"/>
                <w:sz w:val="21"/>
                <w:lang w:val="en-US"/>
              </w:rPr>
              <w:t xml:space="preserve"> </w:t>
            </w:r>
            <w:r w:rsidRPr="00CE7F7F">
              <w:rPr>
                <w:rFonts w:ascii="SchoolBookSanPin" w:eastAsia="SchoolBookSanPin" w:hAnsi="SchoolBookSanPin" w:cs="SchoolBookSanPin"/>
                <w:sz w:val="20"/>
                <w:lang w:val="en-US"/>
              </w:rPr>
              <w:t> </w:t>
            </w:r>
          </w:p>
          <w:p w:rsidR="00DF3EF4" w:rsidRPr="00CE7F7F" w:rsidRDefault="00DF3EF4">
            <w:pPr>
              <w:suppressAutoHyphens/>
              <w:spacing w:after="0" w:line="240" w:lineRule="auto"/>
              <w:rPr>
                <w:lang w:val="en-US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Pr="00CE7F7F" w:rsidRDefault="00DF3EF4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lang w:val="en-US"/>
              </w:rPr>
            </w:pPr>
          </w:p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16.05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</w:tr>
      <w:tr w:rsidR="00DF3EF4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 w:rsidP="00DF670E">
            <w:pPr>
              <w:suppressAutoHyphens/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33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A0586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Контроль тематического монологического высказывания с элементами рассуждения по теме: «Здоровье и забота о нем, самочувствие, медицинские услуги.</w:t>
            </w:r>
          </w:p>
          <w:p w:rsidR="00DF3EF4" w:rsidRDefault="00A05863">
            <w:pPr>
              <w:suppressAutoHyphens/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</w:rPr>
              <w:t>Здоровый образ жизни»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670E">
            <w:pPr>
              <w:suppressAutoHyphens/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4"/>
              </w:rPr>
              <w:t>23</w:t>
            </w:r>
            <w:r w:rsidR="00A05863">
              <w:rPr>
                <w:rFonts w:ascii="Times New Roman" w:eastAsia="Times New Roman" w:hAnsi="Times New Roman" w:cs="Times New Roman"/>
                <w:sz w:val="24"/>
              </w:rPr>
              <w:t>.05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F3EF4" w:rsidRDefault="00DF3EF4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  <w:tr w:rsidR="00FC0803" w:rsidTr="00CE7F7F">
        <w:trPr>
          <w:trHeight w:val="1"/>
        </w:trPr>
        <w:tc>
          <w:tcPr>
            <w:tcW w:w="7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0803" w:rsidRDefault="00FC0803" w:rsidP="00DF670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34</w:t>
            </w:r>
          </w:p>
        </w:tc>
        <w:tc>
          <w:tcPr>
            <w:tcW w:w="34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0803" w:rsidRDefault="00FC0803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Систематизация и повторение пройденного материала</w:t>
            </w:r>
          </w:p>
        </w:tc>
        <w:tc>
          <w:tcPr>
            <w:tcW w:w="2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0803" w:rsidRDefault="00FC0803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20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0803" w:rsidRDefault="00FC0803">
            <w:pPr>
              <w:suppressAutoHyphens/>
              <w:spacing w:after="0" w:line="240" w:lineRule="auto"/>
              <w:jc w:val="both"/>
              <w:rPr>
                <w:rFonts w:ascii="Calibri" w:eastAsia="Calibri" w:hAnsi="Calibri" w:cs="Calibri"/>
              </w:rPr>
            </w:pPr>
          </w:p>
        </w:tc>
        <w:tc>
          <w:tcPr>
            <w:tcW w:w="17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0803" w:rsidRDefault="00FC080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0803" w:rsidRDefault="00FC080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0803" w:rsidRDefault="00DF670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</w:rPr>
              <w:t>30.05</w:t>
            </w:r>
          </w:p>
        </w:tc>
        <w:tc>
          <w:tcPr>
            <w:tcW w:w="13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FC0803" w:rsidRDefault="00FC0803">
            <w:pPr>
              <w:suppressAutoHyphens/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</w:tr>
    </w:tbl>
    <w:p w:rsidR="00DF3EF4" w:rsidRDefault="00A05863">
      <w:pPr>
        <w:suppressAutoHyphens/>
        <w:spacing w:after="200" w:line="276" w:lineRule="auto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                                                                      </w:t>
      </w:r>
    </w:p>
    <w:sectPr w:rsidR="00DF3EF4" w:rsidSect="00CE7F7F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SanP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B263EC"/>
    <w:multiLevelType w:val="multilevel"/>
    <w:tmpl w:val="64B6F4B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4E9E59F4"/>
    <w:multiLevelType w:val="multilevel"/>
    <w:tmpl w:val="78F85EB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CEC1FC5"/>
    <w:multiLevelType w:val="multilevel"/>
    <w:tmpl w:val="EAB610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DF3EF4"/>
    <w:rsid w:val="00120E43"/>
    <w:rsid w:val="00774C58"/>
    <w:rsid w:val="00A05863"/>
    <w:rsid w:val="00CE7F7F"/>
    <w:rsid w:val="00DF3EF4"/>
    <w:rsid w:val="00DF670E"/>
    <w:rsid w:val="00FC08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0E4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13</Pages>
  <Words>2590</Words>
  <Characters>14767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Оксана</cp:lastModifiedBy>
  <cp:revision>5</cp:revision>
  <dcterms:created xsi:type="dcterms:W3CDTF">2020-12-28T11:53:00Z</dcterms:created>
  <dcterms:modified xsi:type="dcterms:W3CDTF">2023-09-09T16:48:00Z</dcterms:modified>
</cp:coreProperties>
</file>